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063E" w14:textId="77777777" w:rsidR="001D0FF1" w:rsidRDefault="006D4061" w:rsidP="0026701A">
      <w:pPr>
        <w:keepNext/>
        <w:keepLines/>
        <w:pageBreakBefore/>
        <w:rPr>
          <w:b/>
          <w:sz w:val="24"/>
          <w:u w:val="single"/>
        </w:rPr>
      </w:pPr>
      <w:r w:rsidRPr="006D4061">
        <w:rPr>
          <w:b/>
          <w:sz w:val="24"/>
          <w:u w:val="single"/>
        </w:rPr>
        <w:t>ADJUSTMENT OF TRAFFIC SIGNAL JUNCTION BOX</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9671FD2" w14:textId="77777777" w:rsidTr="00A10045">
        <w:tc>
          <w:tcPr>
            <w:tcW w:w="3192" w:type="dxa"/>
          </w:tcPr>
          <w:p w14:paraId="19205284" w14:textId="7C97F836" w:rsidR="00A10045" w:rsidRPr="00A10045" w:rsidRDefault="0040700B" w:rsidP="0026701A">
            <w:pPr>
              <w:keepNext/>
              <w:keepLines/>
              <w:jc w:val="both"/>
              <w:rPr>
                <w:sz w:val="16"/>
                <w:szCs w:val="16"/>
              </w:rPr>
            </w:pPr>
            <w:r>
              <w:rPr>
                <w:sz w:val="16"/>
                <w:szCs w:val="16"/>
              </w:rPr>
              <w:t xml:space="preserve">   </w:t>
            </w:r>
            <w:r w:rsidR="006D4061">
              <w:rPr>
                <w:sz w:val="16"/>
                <w:szCs w:val="16"/>
              </w:rPr>
              <w:t>(2-28-12)</w:t>
            </w:r>
            <w:r>
              <w:rPr>
                <w:sz w:val="16"/>
                <w:szCs w:val="16"/>
              </w:rPr>
              <w:t>(Rev. 1-16-24)</w:t>
            </w:r>
          </w:p>
        </w:tc>
        <w:tc>
          <w:tcPr>
            <w:tcW w:w="3192" w:type="dxa"/>
          </w:tcPr>
          <w:p w14:paraId="080A4B34" w14:textId="77777777" w:rsidR="00A10045" w:rsidRPr="00A10045" w:rsidRDefault="00A10045" w:rsidP="0026701A">
            <w:pPr>
              <w:keepNext/>
              <w:keepLines/>
              <w:jc w:val="center"/>
              <w:rPr>
                <w:sz w:val="16"/>
                <w:szCs w:val="16"/>
              </w:rPr>
            </w:pPr>
          </w:p>
        </w:tc>
        <w:tc>
          <w:tcPr>
            <w:tcW w:w="3192" w:type="dxa"/>
          </w:tcPr>
          <w:p w14:paraId="0DF3B4AE" w14:textId="77777777" w:rsidR="00A10045" w:rsidRPr="00A10045" w:rsidRDefault="00BC527D" w:rsidP="0026701A">
            <w:pPr>
              <w:keepNext/>
              <w:keepLines/>
              <w:jc w:val="right"/>
              <w:rPr>
                <w:sz w:val="16"/>
                <w:szCs w:val="16"/>
              </w:rPr>
            </w:pPr>
            <w:r>
              <w:rPr>
                <w:sz w:val="16"/>
                <w:szCs w:val="16"/>
              </w:rPr>
              <w:t xml:space="preserve">SPD </w:t>
            </w:r>
            <w:r w:rsidR="006D4061">
              <w:rPr>
                <w:sz w:val="16"/>
                <w:szCs w:val="16"/>
              </w:rPr>
              <w:t>8-700</w:t>
            </w:r>
          </w:p>
        </w:tc>
      </w:tr>
    </w:tbl>
    <w:p w14:paraId="643CA65C" w14:textId="77777777" w:rsidR="00A10045" w:rsidRPr="0026701A" w:rsidRDefault="00A10045" w:rsidP="0026701A">
      <w:pPr>
        <w:keepNext/>
        <w:keepLines/>
        <w:jc w:val="both"/>
        <w:rPr>
          <w:sz w:val="16"/>
          <w:szCs w:val="16"/>
        </w:rPr>
      </w:pPr>
    </w:p>
    <w:p w14:paraId="05C706EB" w14:textId="77777777" w:rsidR="00DD57FA" w:rsidRPr="00DD57FA" w:rsidRDefault="00DD57FA" w:rsidP="00DD57FA">
      <w:pPr>
        <w:keepNext/>
        <w:keepLines/>
        <w:jc w:val="both"/>
        <w:rPr>
          <w:b/>
          <w:sz w:val="24"/>
        </w:rPr>
      </w:pPr>
      <w:r w:rsidRPr="00DD57FA">
        <w:rPr>
          <w:b/>
          <w:sz w:val="24"/>
        </w:rPr>
        <w:t>Description</w:t>
      </w:r>
    </w:p>
    <w:p w14:paraId="3F6123A3" w14:textId="77777777" w:rsidR="00DD57FA" w:rsidRPr="00DD57FA" w:rsidRDefault="00DD57FA" w:rsidP="00DD57FA">
      <w:pPr>
        <w:keepNext/>
        <w:keepLines/>
        <w:jc w:val="both"/>
        <w:rPr>
          <w:sz w:val="24"/>
        </w:rPr>
      </w:pPr>
    </w:p>
    <w:p w14:paraId="0CA0FBE2" w14:textId="77777777" w:rsidR="00DD57FA" w:rsidRDefault="006D4061" w:rsidP="00A10045">
      <w:pPr>
        <w:jc w:val="both"/>
        <w:rPr>
          <w:sz w:val="24"/>
          <w:szCs w:val="22"/>
        </w:rPr>
      </w:pPr>
      <w:r w:rsidRPr="006D4061">
        <w:rPr>
          <w:sz w:val="24"/>
          <w:szCs w:val="22"/>
        </w:rPr>
        <w:t>Raise existing junction boxes encountered within the limits of the project to match the adjacent finished grade.</w:t>
      </w:r>
    </w:p>
    <w:p w14:paraId="16EBD483" w14:textId="77777777" w:rsidR="006D4061" w:rsidRDefault="006D4061" w:rsidP="00A10045">
      <w:pPr>
        <w:jc w:val="both"/>
        <w:rPr>
          <w:sz w:val="24"/>
          <w:szCs w:val="22"/>
        </w:rPr>
      </w:pPr>
    </w:p>
    <w:p w14:paraId="70445D09" w14:textId="77777777" w:rsidR="00DD57FA" w:rsidRPr="00DD57FA" w:rsidRDefault="00DD57FA" w:rsidP="00DD57FA">
      <w:pPr>
        <w:keepNext/>
        <w:keepLines/>
        <w:jc w:val="both"/>
        <w:rPr>
          <w:b/>
          <w:sz w:val="24"/>
        </w:rPr>
      </w:pPr>
      <w:r w:rsidRPr="00DD57FA">
        <w:rPr>
          <w:b/>
          <w:sz w:val="24"/>
        </w:rPr>
        <w:t>Materials</w:t>
      </w:r>
    </w:p>
    <w:p w14:paraId="09B20BFF" w14:textId="77777777" w:rsidR="00DD57FA" w:rsidRPr="00DD57FA" w:rsidRDefault="00DD57FA" w:rsidP="00DD57FA">
      <w:pPr>
        <w:keepNext/>
        <w:keepLines/>
        <w:jc w:val="both"/>
        <w:rPr>
          <w:sz w:val="24"/>
        </w:rPr>
      </w:pPr>
    </w:p>
    <w:p w14:paraId="0E82F481" w14:textId="328C35B5" w:rsidR="00DD57FA" w:rsidRPr="00DD57FA" w:rsidRDefault="00DD57FA" w:rsidP="00DD57FA">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sidRPr="00DD57FA">
        <w:rPr>
          <w:sz w:val="24"/>
          <w:szCs w:val="24"/>
        </w:rPr>
        <w:t>.</w:t>
      </w:r>
    </w:p>
    <w:p w14:paraId="50EABB8C" w14:textId="77777777"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14:paraId="7E9F2A75" w14:textId="77777777" w:rsidTr="009F32E6">
        <w:trPr>
          <w:gridAfter w:val="1"/>
          <w:wAfter w:w="540" w:type="dxa"/>
        </w:trPr>
        <w:tc>
          <w:tcPr>
            <w:tcW w:w="6858" w:type="dxa"/>
          </w:tcPr>
          <w:p w14:paraId="5829DD06" w14:textId="77777777" w:rsidR="00DD57FA" w:rsidRPr="00DD57FA" w:rsidRDefault="00DD57FA" w:rsidP="00DD57FA">
            <w:pPr>
              <w:keepNext/>
              <w:keepLines/>
              <w:widowControl w:val="0"/>
              <w:rPr>
                <w:sz w:val="24"/>
              </w:rPr>
            </w:pPr>
            <w:r w:rsidRPr="00DD57FA">
              <w:rPr>
                <w:b/>
                <w:sz w:val="24"/>
              </w:rPr>
              <w:t>Item</w:t>
            </w:r>
          </w:p>
        </w:tc>
        <w:tc>
          <w:tcPr>
            <w:tcW w:w="1530" w:type="dxa"/>
          </w:tcPr>
          <w:p w14:paraId="59110FFC" w14:textId="77777777" w:rsidR="00DD57FA" w:rsidRPr="00DD57FA" w:rsidRDefault="00DD57FA" w:rsidP="00DD57FA">
            <w:pPr>
              <w:keepNext/>
              <w:keepLines/>
              <w:widowControl w:val="0"/>
              <w:rPr>
                <w:b/>
                <w:sz w:val="24"/>
              </w:rPr>
            </w:pPr>
            <w:r w:rsidRPr="00DD57FA">
              <w:rPr>
                <w:b/>
                <w:sz w:val="24"/>
              </w:rPr>
              <w:t>Section</w:t>
            </w:r>
          </w:p>
        </w:tc>
      </w:tr>
      <w:tr w:rsidR="006D4061" w:rsidRPr="00DD57FA" w14:paraId="3571ABD7" w14:textId="77777777" w:rsidTr="009F32E6">
        <w:tc>
          <w:tcPr>
            <w:tcW w:w="6858" w:type="dxa"/>
          </w:tcPr>
          <w:p w14:paraId="3B2CCAA2" w14:textId="77777777" w:rsidR="006D4061" w:rsidRDefault="006D4061" w:rsidP="00DD57FA">
            <w:pPr>
              <w:widowControl w:val="0"/>
              <w:rPr>
                <w:sz w:val="24"/>
              </w:rPr>
            </w:pPr>
            <w:r>
              <w:rPr>
                <w:sz w:val="24"/>
              </w:rPr>
              <w:t>Curing Agent</w:t>
            </w:r>
          </w:p>
        </w:tc>
        <w:tc>
          <w:tcPr>
            <w:tcW w:w="2070" w:type="dxa"/>
            <w:gridSpan w:val="2"/>
          </w:tcPr>
          <w:p w14:paraId="406673B5" w14:textId="77777777" w:rsidR="006D4061" w:rsidRPr="00DD57FA" w:rsidRDefault="006D4061" w:rsidP="006D4061">
            <w:pPr>
              <w:widowControl w:val="0"/>
              <w:rPr>
                <w:sz w:val="24"/>
                <w:szCs w:val="24"/>
              </w:rPr>
            </w:pPr>
            <w:r>
              <w:rPr>
                <w:sz w:val="24"/>
                <w:szCs w:val="24"/>
              </w:rPr>
              <w:t>1026</w:t>
            </w:r>
          </w:p>
        </w:tc>
      </w:tr>
      <w:tr w:rsidR="006D4061" w:rsidRPr="00DD57FA" w14:paraId="0B91F668" w14:textId="77777777" w:rsidTr="009F32E6">
        <w:tc>
          <w:tcPr>
            <w:tcW w:w="6858" w:type="dxa"/>
          </w:tcPr>
          <w:p w14:paraId="64DA1CB6" w14:textId="77777777" w:rsidR="006D4061" w:rsidRDefault="006D4061" w:rsidP="00DD57FA">
            <w:pPr>
              <w:widowControl w:val="0"/>
              <w:rPr>
                <w:sz w:val="24"/>
              </w:rPr>
            </w:pPr>
            <w:r>
              <w:rPr>
                <w:sz w:val="24"/>
              </w:rPr>
              <w:t>Joint Filler</w:t>
            </w:r>
          </w:p>
        </w:tc>
        <w:tc>
          <w:tcPr>
            <w:tcW w:w="2070" w:type="dxa"/>
            <w:gridSpan w:val="2"/>
          </w:tcPr>
          <w:p w14:paraId="1E8C6882" w14:textId="77777777" w:rsidR="006D4061" w:rsidRDefault="006D4061" w:rsidP="006D4061">
            <w:pPr>
              <w:widowControl w:val="0"/>
              <w:rPr>
                <w:sz w:val="24"/>
                <w:szCs w:val="24"/>
              </w:rPr>
            </w:pPr>
            <w:r>
              <w:rPr>
                <w:sz w:val="24"/>
                <w:szCs w:val="24"/>
              </w:rPr>
              <w:t>1028-1</w:t>
            </w:r>
          </w:p>
        </w:tc>
      </w:tr>
      <w:tr w:rsidR="006D4061" w:rsidRPr="00DD57FA" w14:paraId="51EE6C61" w14:textId="77777777" w:rsidTr="009F32E6">
        <w:tc>
          <w:tcPr>
            <w:tcW w:w="6858" w:type="dxa"/>
          </w:tcPr>
          <w:p w14:paraId="79A6A994" w14:textId="77777777" w:rsidR="006D4061" w:rsidRDefault="006D4061" w:rsidP="00DD57FA">
            <w:pPr>
              <w:widowControl w:val="0"/>
              <w:rPr>
                <w:sz w:val="24"/>
              </w:rPr>
            </w:pPr>
            <w:r>
              <w:rPr>
                <w:sz w:val="24"/>
              </w:rPr>
              <w:t>Joint Sealer</w:t>
            </w:r>
          </w:p>
        </w:tc>
        <w:tc>
          <w:tcPr>
            <w:tcW w:w="2070" w:type="dxa"/>
            <w:gridSpan w:val="2"/>
          </w:tcPr>
          <w:p w14:paraId="09C47CA5" w14:textId="77777777" w:rsidR="006D4061" w:rsidRDefault="006D4061" w:rsidP="006D4061">
            <w:pPr>
              <w:widowControl w:val="0"/>
              <w:rPr>
                <w:sz w:val="24"/>
                <w:szCs w:val="24"/>
              </w:rPr>
            </w:pPr>
            <w:r>
              <w:rPr>
                <w:sz w:val="24"/>
                <w:szCs w:val="24"/>
              </w:rPr>
              <w:t>1028</w:t>
            </w:r>
          </w:p>
        </w:tc>
      </w:tr>
      <w:tr w:rsidR="006D4061" w:rsidRPr="00DD57FA" w14:paraId="1803AF69" w14:textId="77777777" w:rsidTr="006D4061">
        <w:tc>
          <w:tcPr>
            <w:tcW w:w="6858" w:type="dxa"/>
          </w:tcPr>
          <w:p w14:paraId="42C0A60C" w14:textId="77777777" w:rsidR="006D4061" w:rsidRPr="00DD57FA" w:rsidRDefault="006D4061" w:rsidP="00524AC0">
            <w:pPr>
              <w:widowControl w:val="0"/>
              <w:rPr>
                <w:sz w:val="24"/>
              </w:rPr>
            </w:pPr>
            <w:r>
              <w:rPr>
                <w:sz w:val="24"/>
              </w:rPr>
              <w:t>Portland Cement Concrete, Class B</w:t>
            </w:r>
          </w:p>
        </w:tc>
        <w:tc>
          <w:tcPr>
            <w:tcW w:w="2070" w:type="dxa"/>
            <w:gridSpan w:val="2"/>
          </w:tcPr>
          <w:p w14:paraId="73AEE7E8" w14:textId="77777777" w:rsidR="006D4061" w:rsidRPr="00DD57FA" w:rsidRDefault="006D4061" w:rsidP="00524AC0">
            <w:pPr>
              <w:widowControl w:val="0"/>
              <w:rPr>
                <w:sz w:val="24"/>
                <w:szCs w:val="24"/>
              </w:rPr>
            </w:pPr>
            <w:r w:rsidRPr="00DD57FA">
              <w:rPr>
                <w:sz w:val="24"/>
                <w:szCs w:val="24"/>
              </w:rPr>
              <w:t>1000</w:t>
            </w:r>
          </w:p>
        </w:tc>
      </w:tr>
    </w:tbl>
    <w:p w14:paraId="606D19FF" w14:textId="77777777" w:rsidR="00DD57FA" w:rsidRPr="00DD57FA" w:rsidRDefault="00DD57FA" w:rsidP="00DD57FA">
      <w:pPr>
        <w:jc w:val="both"/>
        <w:rPr>
          <w:sz w:val="24"/>
        </w:rPr>
      </w:pPr>
    </w:p>
    <w:p w14:paraId="548B3715" w14:textId="77777777" w:rsidR="00DD57FA" w:rsidRPr="00DD57FA" w:rsidRDefault="00DD57FA" w:rsidP="00DD57FA">
      <w:pPr>
        <w:keepNext/>
        <w:keepLines/>
        <w:jc w:val="both"/>
        <w:rPr>
          <w:b/>
          <w:sz w:val="24"/>
        </w:rPr>
      </w:pPr>
      <w:r w:rsidRPr="00DD57FA">
        <w:rPr>
          <w:b/>
          <w:sz w:val="24"/>
        </w:rPr>
        <w:t>Construction Methods</w:t>
      </w:r>
    </w:p>
    <w:p w14:paraId="7BCD0C99" w14:textId="77777777" w:rsidR="00DD57FA" w:rsidRPr="00DD57FA" w:rsidRDefault="00DD57FA" w:rsidP="00DD57FA">
      <w:pPr>
        <w:keepNext/>
        <w:keepLines/>
        <w:jc w:val="both"/>
        <w:rPr>
          <w:b/>
          <w:sz w:val="24"/>
        </w:rPr>
      </w:pPr>
    </w:p>
    <w:p w14:paraId="04693FF9" w14:textId="05D1B348" w:rsidR="00FA0975" w:rsidRDefault="006D4061" w:rsidP="00A10045">
      <w:pPr>
        <w:jc w:val="both"/>
        <w:rPr>
          <w:sz w:val="24"/>
          <w:szCs w:val="22"/>
        </w:rPr>
      </w:pPr>
      <w:r w:rsidRPr="006D4061">
        <w:rPr>
          <w:sz w:val="24"/>
          <w:szCs w:val="22"/>
        </w:rPr>
        <w:t>Construction shall be in accordance with Section 858 of the</w:t>
      </w:r>
      <w:r w:rsidRPr="006D4061">
        <w:rPr>
          <w:i/>
          <w:sz w:val="24"/>
          <w:szCs w:val="22"/>
        </w:rPr>
        <w:t xml:space="preserve"> Standard Specifications</w:t>
      </w:r>
      <w:r w:rsidRPr="006D4061">
        <w:rPr>
          <w:sz w:val="24"/>
          <w:szCs w:val="22"/>
        </w:rPr>
        <w:t>.</w:t>
      </w:r>
    </w:p>
    <w:p w14:paraId="54C7E6A2" w14:textId="77777777" w:rsidR="006D4061" w:rsidRDefault="006D4061" w:rsidP="00A10045">
      <w:pPr>
        <w:jc w:val="both"/>
        <w:rPr>
          <w:sz w:val="24"/>
          <w:szCs w:val="22"/>
        </w:rPr>
      </w:pPr>
    </w:p>
    <w:p w14:paraId="13E7B104" w14:textId="77777777" w:rsidR="00FA4DFB" w:rsidRPr="00FA4DFB" w:rsidRDefault="00FA4DFB" w:rsidP="00FA4DFB">
      <w:pPr>
        <w:keepNext/>
        <w:keepLines/>
        <w:rPr>
          <w:b/>
          <w:sz w:val="24"/>
          <w:szCs w:val="22"/>
        </w:rPr>
      </w:pPr>
      <w:r w:rsidRPr="00FA4DFB">
        <w:rPr>
          <w:b/>
          <w:sz w:val="24"/>
          <w:szCs w:val="22"/>
        </w:rPr>
        <w:t>Measurement and Payment</w:t>
      </w:r>
    </w:p>
    <w:p w14:paraId="3A7EA9F7" w14:textId="77777777" w:rsidR="00FA4DFB" w:rsidRDefault="00FA4DFB" w:rsidP="00FA4DFB">
      <w:pPr>
        <w:keepNext/>
        <w:keepLines/>
        <w:jc w:val="both"/>
        <w:rPr>
          <w:sz w:val="24"/>
          <w:szCs w:val="22"/>
        </w:rPr>
      </w:pPr>
    </w:p>
    <w:p w14:paraId="284B3575" w14:textId="77777777" w:rsidR="006D4061" w:rsidRPr="006D4061" w:rsidRDefault="006D4061" w:rsidP="006D4061">
      <w:pPr>
        <w:jc w:val="both"/>
        <w:rPr>
          <w:rFonts w:eastAsiaTheme="minorHAnsi" w:cstheme="minorBidi"/>
          <w:sz w:val="24"/>
          <w:szCs w:val="24"/>
        </w:rPr>
      </w:pPr>
      <w:r w:rsidRPr="006D4061">
        <w:rPr>
          <w:rFonts w:eastAsiaTheme="minorHAnsi" w:cstheme="minorBidi"/>
          <w:i/>
          <w:sz w:val="24"/>
          <w:szCs w:val="24"/>
        </w:rPr>
        <w:t>Adjustment of Traffic Signal Junction Box</w:t>
      </w:r>
      <w:r w:rsidRPr="006D4061">
        <w:rPr>
          <w:rFonts w:eastAsiaTheme="minorHAnsi" w:cstheme="minorBidi"/>
          <w:sz w:val="24"/>
          <w:szCs w:val="24"/>
        </w:rPr>
        <w:t xml:space="preserve"> will be measured and paid for as the actual number of junction boxes satisfactorily adjusted.  Such payment will be full compensation for all work covered by this provision including, but not limited to all materials, labor and equipment.</w:t>
      </w:r>
    </w:p>
    <w:p w14:paraId="684EA357" w14:textId="77777777" w:rsidR="006D4061" w:rsidRDefault="006D4061" w:rsidP="00A10045">
      <w:pPr>
        <w:jc w:val="both"/>
        <w:rPr>
          <w:sz w:val="24"/>
          <w:szCs w:val="22"/>
        </w:rPr>
      </w:pPr>
    </w:p>
    <w:p w14:paraId="2BDD38A4" w14:textId="77777777" w:rsidR="00FA0975" w:rsidRPr="00FA0975" w:rsidRDefault="00FA0975" w:rsidP="00FA0975">
      <w:pPr>
        <w:keepNext/>
        <w:keepLines/>
        <w:jc w:val="both"/>
        <w:rPr>
          <w:sz w:val="24"/>
        </w:rPr>
      </w:pPr>
      <w:r w:rsidRPr="00FA0975">
        <w:rPr>
          <w:sz w:val="24"/>
        </w:rPr>
        <w:t>Payment will be made under:</w:t>
      </w:r>
    </w:p>
    <w:p w14:paraId="60D2C4F7"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0BEDCD7A" w14:textId="77777777" w:rsidTr="00C44303">
        <w:tc>
          <w:tcPr>
            <w:tcW w:w="6750" w:type="dxa"/>
          </w:tcPr>
          <w:p w14:paraId="10DB2C52" w14:textId="77777777" w:rsidR="00FA0975" w:rsidRPr="00FA0975" w:rsidRDefault="00FA0975" w:rsidP="00FA0975">
            <w:pPr>
              <w:keepNext/>
              <w:keepLines/>
              <w:jc w:val="both"/>
              <w:rPr>
                <w:b/>
                <w:sz w:val="24"/>
              </w:rPr>
            </w:pPr>
            <w:r w:rsidRPr="00FA0975">
              <w:rPr>
                <w:b/>
                <w:sz w:val="24"/>
              </w:rPr>
              <w:t>Pay Item</w:t>
            </w:r>
          </w:p>
        </w:tc>
        <w:tc>
          <w:tcPr>
            <w:tcW w:w="2700" w:type="dxa"/>
          </w:tcPr>
          <w:p w14:paraId="4340118B" w14:textId="77777777" w:rsidR="00FA0975" w:rsidRPr="00FA0975" w:rsidRDefault="00FA0975" w:rsidP="00FA0975">
            <w:pPr>
              <w:keepNext/>
              <w:keepLines/>
              <w:rPr>
                <w:b/>
                <w:sz w:val="24"/>
              </w:rPr>
            </w:pPr>
            <w:r w:rsidRPr="00FA0975">
              <w:rPr>
                <w:b/>
                <w:sz w:val="24"/>
              </w:rPr>
              <w:t>Pay Unit</w:t>
            </w:r>
          </w:p>
        </w:tc>
      </w:tr>
      <w:tr w:rsidR="00FA0975" w:rsidRPr="00FA0975" w14:paraId="52E9BEC4" w14:textId="77777777" w:rsidTr="00C44303">
        <w:tc>
          <w:tcPr>
            <w:tcW w:w="6750" w:type="dxa"/>
          </w:tcPr>
          <w:p w14:paraId="3CF07BD7" w14:textId="77777777" w:rsidR="00FA0975" w:rsidRPr="00FA0975" w:rsidRDefault="006D4061" w:rsidP="00FA0975">
            <w:pPr>
              <w:keepLines/>
              <w:rPr>
                <w:sz w:val="24"/>
              </w:rPr>
            </w:pPr>
            <w:r w:rsidRPr="00B66E02">
              <w:rPr>
                <w:sz w:val="24"/>
                <w:szCs w:val="24"/>
              </w:rPr>
              <w:t>Adjustment of Traffic Signal Junction Box</w:t>
            </w:r>
          </w:p>
        </w:tc>
        <w:tc>
          <w:tcPr>
            <w:tcW w:w="2700" w:type="dxa"/>
          </w:tcPr>
          <w:p w14:paraId="70CBBB9F" w14:textId="77777777" w:rsidR="00FA0975" w:rsidRPr="00FA0975" w:rsidRDefault="00FA0975" w:rsidP="00FA0975">
            <w:pPr>
              <w:keepNext/>
              <w:keepLines/>
              <w:rPr>
                <w:sz w:val="24"/>
              </w:rPr>
            </w:pPr>
            <w:r w:rsidRPr="00FA0975">
              <w:rPr>
                <w:sz w:val="24"/>
              </w:rPr>
              <w:t>Each</w:t>
            </w:r>
          </w:p>
        </w:tc>
      </w:tr>
    </w:tbl>
    <w:p w14:paraId="6C4856B8"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4433" w14:textId="77777777" w:rsidR="0097225C" w:rsidRDefault="0097225C">
      <w:r>
        <w:separator/>
      </w:r>
    </w:p>
  </w:endnote>
  <w:endnote w:type="continuationSeparator" w:id="0">
    <w:p w14:paraId="359514DE" w14:textId="77777777" w:rsidR="0097225C" w:rsidRDefault="0097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A555" w14:textId="77777777" w:rsidR="0097225C" w:rsidRDefault="0097225C">
      <w:r>
        <w:separator/>
      </w:r>
    </w:p>
  </w:footnote>
  <w:footnote w:type="continuationSeparator" w:id="0">
    <w:p w14:paraId="174EF64A" w14:textId="77777777" w:rsidR="0097225C" w:rsidRDefault="0097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1C70"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0700B"/>
    <w:rsid w:val="00476AB7"/>
    <w:rsid w:val="005662D8"/>
    <w:rsid w:val="00597BCE"/>
    <w:rsid w:val="005C116E"/>
    <w:rsid w:val="005E6611"/>
    <w:rsid w:val="0063563C"/>
    <w:rsid w:val="00664B87"/>
    <w:rsid w:val="00683FFA"/>
    <w:rsid w:val="006A33DB"/>
    <w:rsid w:val="006B680D"/>
    <w:rsid w:val="006D4061"/>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7225C"/>
    <w:rsid w:val="009B590B"/>
    <w:rsid w:val="009F32E6"/>
    <w:rsid w:val="00A10045"/>
    <w:rsid w:val="00A11057"/>
    <w:rsid w:val="00A92AD8"/>
    <w:rsid w:val="00AA64C6"/>
    <w:rsid w:val="00B0072A"/>
    <w:rsid w:val="00B12057"/>
    <w:rsid w:val="00BC527D"/>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72814"/>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D8979"/>
  <w15:docId w15:val="{05ACA712-9B5E-445A-A72B-2320768E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Adjustment of Traffic Signal Junction Box</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CONNECT-483-97</_dlc_DocId>
    <_dlc_DocIdUrl xmlns="16f00c2e-ac5c-418b-9f13-a0771dbd417d">
      <Url>https://connect.ncdot.gov/resources/Specifications/_layouts/15/DocIdRedir.aspx?ID=CONNECT-483-97</Url>
      <Description>CONNECT-483-97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4DB434A-9CB7-4DD8-91F6-8D44E5962B8B}"/>
</file>

<file path=customXml/itemProps2.xml><?xml version="1.0" encoding="utf-8"?>
<ds:datastoreItem xmlns:ds="http://schemas.openxmlformats.org/officeDocument/2006/customXml" ds:itemID="{2BFDC698-0DFF-48EA-9A99-4BB24AE4853B}">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B0789CC3-78ED-4E6A-ABE5-2D0B5BCD0291}">
  <ds:schemaRefs>
    <ds:schemaRef ds:uri="http://schemas.openxmlformats.org/officeDocument/2006/bibliography"/>
  </ds:schemaRefs>
</ds:datastoreItem>
</file>

<file path=customXml/itemProps4.xml><?xml version="1.0" encoding="utf-8"?>
<ds:datastoreItem xmlns:ds="http://schemas.openxmlformats.org/officeDocument/2006/customXml" ds:itemID="{6656D73F-C8DF-4525-86C8-3D47BF749EA3}">
  <ds:schemaRefs>
    <ds:schemaRef ds:uri="http://schemas.microsoft.com/sharepoint/v3/contenttype/forms"/>
  </ds:schemaRefs>
</ds:datastoreItem>
</file>

<file path=customXml/itemProps5.xml><?xml version="1.0" encoding="utf-8"?>
<ds:datastoreItem xmlns:ds="http://schemas.openxmlformats.org/officeDocument/2006/customXml" ds:itemID="{FEB3F1D5-1C47-4CC3-929C-CC42C9C32193}"/>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2014-02-21T20:35:00Z</dcterms:created>
  <dcterms:modified xsi:type="dcterms:W3CDTF">2023-08-24T17:10:00Z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9700</vt:r8>
  </property>
  <property fmtid="{D5CDD505-2E9C-101B-9397-08002B2CF9AE}" pid="4" name="_dlc_DocIdItemGuid">
    <vt:lpwstr>8c4fb8ed-75ea-4141-a3c7-2816f4e49e3e</vt:lpwstr>
  </property>
</Properties>
</file>